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09" w:rsidRDefault="003E0FA1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 xml:space="preserve">1       </w:t>
      </w:r>
    </w:p>
    <w:p w:rsidR="00AC7D09" w:rsidRDefault="003E0FA1">
      <w:pPr>
        <w:spacing w:line="56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西安电子科技大学本科试题命题审批表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1275"/>
        <w:gridCol w:w="2274"/>
        <w:gridCol w:w="1557"/>
        <w:gridCol w:w="2553"/>
      </w:tblGrid>
      <w:tr w:rsidR="00AC7D09">
        <w:trPr>
          <w:cantSplit/>
          <w:trHeight w:val="428"/>
          <w:jc w:val="center"/>
        </w:trPr>
        <w:tc>
          <w:tcPr>
            <w:tcW w:w="1982" w:type="dxa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  <w:proofErr w:type="gramStart"/>
            <w:r>
              <w:rPr>
                <w:rFonts w:ascii="宋体" w:hAnsi="宋体" w:hint="eastAsia"/>
                <w:szCs w:val="21"/>
              </w:rPr>
              <w:t>及课号</w:t>
            </w:r>
            <w:proofErr w:type="gramEnd"/>
          </w:p>
        </w:tc>
        <w:tc>
          <w:tcPr>
            <w:tcW w:w="3549" w:type="dxa"/>
            <w:gridSpan w:val="2"/>
            <w:vAlign w:val="center"/>
          </w:tcPr>
          <w:p w:rsidR="00AC7D09" w:rsidRDefault="00AC7D0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553" w:type="dxa"/>
            <w:vAlign w:val="center"/>
          </w:tcPr>
          <w:p w:rsidR="00AC7D09" w:rsidRDefault="003E0F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C7D09">
        <w:trPr>
          <w:cantSplit/>
          <w:trHeight w:val="405"/>
          <w:jc w:val="center"/>
        </w:trPr>
        <w:tc>
          <w:tcPr>
            <w:tcW w:w="1982" w:type="dxa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课程性质</w:t>
            </w:r>
          </w:p>
        </w:tc>
        <w:tc>
          <w:tcPr>
            <w:tcW w:w="7659" w:type="dxa"/>
            <w:gridSpan w:val="4"/>
            <w:vAlign w:val="center"/>
          </w:tcPr>
          <w:p w:rsidR="00AC7D09" w:rsidRDefault="003E0FA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□必修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□学院选修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□学校选修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</w:p>
        </w:tc>
      </w:tr>
      <w:tr w:rsidR="00AC7D09">
        <w:trPr>
          <w:cantSplit/>
          <w:trHeight w:val="405"/>
          <w:jc w:val="center"/>
        </w:trPr>
        <w:tc>
          <w:tcPr>
            <w:tcW w:w="1982" w:type="dxa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命题教师</w:t>
            </w:r>
          </w:p>
        </w:tc>
        <w:tc>
          <w:tcPr>
            <w:tcW w:w="3549" w:type="dxa"/>
            <w:gridSpan w:val="2"/>
            <w:vAlign w:val="center"/>
          </w:tcPr>
          <w:p w:rsidR="00AC7D09" w:rsidRDefault="00AC7D0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审核教师</w:t>
            </w:r>
          </w:p>
        </w:tc>
        <w:tc>
          <w:tcPr>
            <w:tcW w:w="2553" w:type="dxa"/>
            <w:vAlign w:val="center"/>
          </w:tcPr>
          <w:p w:rsidR="00AC7D09" w:rsidRDefault="00AC7D09">
            <w:pPr>
              <w:rPr>
                <w:rFonts w:ascii="宋体" w:hAnsi="宋体"/>
                <w:szCs w:val="21"/>
              </w:rPr>
            </w:pPr>
          </w:p>
        </w:tc>
      </w:tr>
      <w:tr w:rsidR="00AC7D09">
        <w:trPr>
          <w:cantSplit/>
          <w:trHeight w:val="127"/>
          <w:jc w:val="center"/>
        </w:trPr>
        <w:tc>
          <w:tcPr>
            <w:tcW w:w="9641" w:type="dxa"/>
            <w:gridSpan w:val="5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卷</w:t>
            </w:r>
            <w:r>
              <w:rPr>
                <w:rFonts w:ascii="宋体" w:hAnsi="宋体"/>
                <w:szCs w:val="21"/>
              </w:rPr>
              <w:t>命题情况</w:t>
            </w:r>
          </w:p>
        </w:tc>
      </w:tr>
      <w:tr w:rsidR="00AC7D09">
        <w:trPr>
          <w:cantSplit/>
          <w:trHeight w:val="555"/>
          <w:jc w:val="center"/>
        </w:trPr>
        <w:tc>
          <w:tcPr>
            <w:tcW w:w="9641" w:type="dxa"/>
            <w:gridSpan w:val="5"/>
            <w:vAlign w:val="center"/>
          </w:tcPr>
          <w:p w:rsidR="00AC7D09" w:rsidRDefault="003E0FA1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（示例</w:t>
            </w:r>
            <w:r>
              <w:rPr>
                <w:rFonts w:ascii="宋体" w:hAnsi="宋体"/>
                <w:szCs w:val="21"/>
                <w:highlight w:val="yellow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试题紧扣教学大纲，能够支撑教学目标达成，注重考查</w:t>
            </w:r>
            <w:r>
              <w:rPr>
                <w:rFonts w:ascii="宋体" w:hAnsi="宋体"/>
                <w:color w:val="000000"/>
                <w:szCs w:val="21"/>
              </w:rPr>
              <w:t>学生的</w:t>
            </w:r>
            <w:r>
              <w:rPr>
                <w:rFonts w:ascii="宋体" w:hAnsi="宋体" w:hint="eastAsia"/>
                <w:color w:val="000000"/>
                <w:szCs w:val="21"/>
              </w:rPr>
              <w:t>××技能和××能力，主观题占分数</w:t>
            </w:r>
            <w:r>
              <w:rPr>
                <w:rFonts w:ascii="宋体" w:hAnsi="宋体"/>
                <w:color w:val="000000"/>
                <w:szCs w:val="21"/>
              </w:rPr>
              <w:t>比例的</w:t>
            </w:r>
            <w:r>
              <w:rPr>
                <w:rFonts w:ascii="宋体" w:hAnsi="宋体" w:hint="eastAsia"/>
                <w:color w:val="000000"/>
                <w:szCs w:val="21"/>
              </w:rPr>
              <w:t>××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且有</w:t>
            </w:r>
            <w:r>
              <w:rPr>
                <w:rFonts w:ascii="宋体" w:hAnsi="宋体" w:hint="eastAsia"/>
                <w:color w:val="000000"/>
                <w:szCs w:val="21"/>
              </w:rPr>
              <w:t>较高</w:t>
            </w:r>
            <w:r>
              <w:rPr>
                <w:rFonts w:ascii="宋体" w:hAnsi="宋体"/>
                <w:color w:val="000000"/>
                <w:szCs w:val="21"/>
              </w:rPr>
              <w:t>的区分度，</w:t>
            </w:r>
            <w:r>
              <w:rPr>
                <w:rFonts w:ascii="宋体" w:hAnsi="宋体" w:hint="eastAsia"/>
                <w:color w:val="000000"/>
                <w:szCs w:val="21"/>
              </w:rPr>
              <w:t>主要考查</w:t>
            </w:r>
            <w:r>
              <w:rPr>
                <w:rFonts w:ascii="宋体" w:hAnsi="宋体"/>
                <w:color w:val="000000"/>
                <w:szCs w:val="21"/>
              </w:rPr>
              <w:t>××</w:t>
            </w:r>
            <w:r>
              <w:rPr>
                <w:rFonts w:ascii="宋体" w:hAnsi="宋体"/>
                <w:color w:val="000000"/>
                <w:szCs w:val="21"/>
              </w:rPr>
              <w:t>知识点</w:t>
            </w:r>
            <w:r>
              <w:rPr>
                <w:rFonts w:ascii="宋体" w:hAnsi="宋体" w:hint="eastAsia"/>
                <w:color w:val="000000"/>
                <w:szCs w:val="21"/>
              </w:rPr>
              <w:t>，没有超出要求的题出现，难易适中。</w:t>
            </w:r>
          </w:p>
        </w:tc>
      </w:tr>
      <w:tr w:rsidR="00AC7D09">
        <w:trPr>
          <w:cantSplit/>
          <w:trHeight w:val="754"/>
          <w:jc w:val="center"/>
        </w:trPr>
        <w:tc>
          <w:tcPr>
            <w:tcW w:w="3257" w:type="dxa"/>
            <w:gridSpan w:val="2"/>
            <w:vAlign w:val="center"/>
          </w:tcPr>
          <w:p w:rsidR="00AC7D09" w:rsidRDefault="003E0FA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考查教学</w:t>
            </w:r>
            <w:r>
              <w:rPr>
                <w:rFonts w:ascii="宋体" w:hAnsi="宋体"/>
                <w:color w:val="000000"/>
                <w:szCs w:val="21"/>
              </w:rPr>
              <w:t>目标达成、课程对毕业要求支撑</w:t>
            </w: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  <w:r>
              <w:rPr>
                <w:rFonts w:ascii="宋体" w:hAnsi="宋体"/>
                <w:color w:val="000000"/>
                <w:szCs w:val="21"/>
              </w:rPr>
              <w:t>的题目及分数</w:t>
            </w:r>
          </w:p>
        </w:tc>
        <w:tc>
          <w:tcPr>
            <w:tcW w:w="6384" w:type="dxa"/>
            <w:gridSpan w:val="3"/>
            <w:vAlign w:val="center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>×</w:t>
            </w:r>
            <w:r>
              <w:rPr>
                <w:rFonts w:ascii="宋体" w:hAnsi="宋体"/>
                <w:color w:val="000000"/>
                <w:szCs w:val="21"/>
              </w:rPr>
              <w:t>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×</w:t>
            </w:r>
            <w:r>
              <w:rPr>
                <w:rFonts w:ascii="宋体" w:hAnsi="宋体"/>
                <w:color w:val="000000"/>
                <w:szCs w:val="21"/>
              </w:rPr>
              <w:t>分；第</w:t>
            </w:r>
            <w:r>
              <w:rPr>
                <w:rFonts w:ascii="宋体" w:hAnsi="宋体"/>
                <w:color w:val="000000"/>
                <w:szCs w:val="21"/>
              </w:rPr>
              <w:t>×</w:t>
            </w:r>
            <w:r>
              <w:rPr>
                <w:rFonts w:ascii="宋体" w:hAnsi="宋体"/>
                <w:color w:val="000000"/>
                <w:szCs w:val="21"/>
              </w:rPr>
              <w:t>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×</w:t>
            </w:r>
            <w:r>
              <w:rPr>
                <w:rFonts w:ascii="宋体" w:hAnsi="宋体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>…</w:t>
            </w:r>
            <w:r>
              <w:rPr>
                <w:rFonts w:ascii="宋体" w:hAnsi="宋体" w:hint="eastAsia"/>
                <w:color w:val="000000"/>
                <w:szCs w:val="21"/>
              </w:rPr>
              <w:t>（至少列举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个主要点）</w:t>
            </w:r>
          </w:p>
        </w:tc>
      </w:tr>
      <w:tr w:rsidR="00AC7D09">
        <w:trPr>
          <w:cantSplit/>
          <w:trHeight w:val="56"/>
          <w:jc w:val="center"/>
        </w:trPr>
        <w:tc>
          <w:tcPr>
            <w:tcW w:w="9641" w:type="dxa"/>
            <w:gridSpan w:val="5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卷试题重复度</w:t>
            </w:r>
            <w:r>
              <w:rPr>
                <w:rFonts w:ascii="宋体" w:hAnsi="宋体"/>
                <w:szCs w:val="21"/>
              </w:rPr>
              <w:t>情况</w:t>
            </w:r>
          </w:p>
        </w:tc>
      </w:tr>
      <w:tr w:rsidR="00AC7D09">
        <w:trPr>
          <w:cantSplit/>
          <w:trHeight w:val="515"/>
          <w:jc w:val="center"/>
        </w:trPr>
        <w:tc>
          <w:tcPr>
            <w:tcW w:w="9641" w:type="dxa"/>
            <w:gridSpan w:val="5"/>
            <w:vAlign w:val="center"/>
          </w:tcPr>
          <w:p w:rsidR="00AC7D09" w:rsidRDefault="003E0FA1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highlight w:val="yellow"/>
              </w:rPr>
              <w:t>（示例</w:t>
            </w:r>
            <w:r>
              <w:rPr>
                <w:rFonts w:ascii="宋体" w:hAnsi="宋体"/>
                <w:color w:val="000000"/>
                <w:szCs w:val="21"/>
                <w:highlight w:val="yellow"/>
              </w:rPr>
              <w:t>）</w:t>
            </w:r>
            <w:r>
              <w:rPr>
                <w:rFonts w:ascii="宋体" w:hAnsi="宋体" w:hint="eastAsia"/>
                <w:color w:val="000000"/>
                <w:szCs w:val="21"/>
              </w:rPr>
              <w:t>已对照</w:t>
            </w:r>
            <w:r>
              <w:rPr>
                <w:rFonts w:ascii="宋体" w:hAnsi="宋体" w:hint="eastAsia"/>
                <w:color w:val="000000"/>
                <w:szCs w:val="21"/>
              </w:rPr>
              <w:t>&lt;</w:t>
            </w:r>
            <w:r>
              <w:rPr>
                <w:rFonts w:ascii="宋体" w:hAnsi="宋体" w:hint="eastAsia"/>
                <w:color w:val="000000"/>
                <w:szCs w:val="21"/>
              </w:rPr>
              <w:t>西安电子科技大学本科命题重复度评价表</w:t>
            </w:r>
            <w:r>
              <w:rPr>
                <w:rFonts w:ascii="宋体" w:hAnsi="宋体" w:hint="eastAsia"/>
                <w:color w:val="000000"/>
                <w:szCs w:val="21"/>
              </w:rPr>
              <w:t>&gt;</w:t>
            </w:r>
            <w:r>
              <w:rPr>
                <w:rFonts w:ascii="宋体" w:hAnsi="宋体" w:hint="eastAsia"/>
                <w:color w:val="000000"/>
                <w:szCs w:val="21"/>
              </w:rPr>
              <w:t>进行重复度检查，可用于组织考试。</w:t>
            </w:r>
          </w:p>
        </w:tc>
      </w:tr>
      <w:tr w:rsidR="00AC7D09">
        <w:trPr>
          <w:cantSplit/>
          <w:trHeight w:val="56"/>
          <w:jc w:val="center"/>
        </w:trPr>
        <w:tc>
          <w:tcPr>
            <w:tcW w:w="9641" w:type="dxa"/>
            <w:gridSpan w:val="5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试题审核</w:t>
            </w:r>
            <w:r>
              <w:rPr>
                <w:rFonts w:ascii="宋体" w:hAnsi="宋体"/>
                <w:color w:val="000000"/>
                <w:szCs w:val="21"/>
              </w:rPr>
              <w:t>情况</w:t>
            </w:r>
          </w:p>
        </w:tc>
      </w:tr>
      <w:tr w:rsidR="00AC7D09">
        <w:trPr>
          <w:cantSplit/>
          <w:trHeight w:val="511"/>
          <w:jc w:val="center"/>
        </w:trPr>
        <w:tc>
          <w:tcPr>
            <w:tcW w:w="3257" w:type="dxa"/>
            <w:gridSpan w:val="2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试题叙述</w:t>
            </w:r>
            <w:r>
              <w:rPr>
                <w:rFonts w:ascii="宋体" w:hAnsi="宋体"/>
                <w:color w:val="000000"/>
                <w:szCs w:val="21"/>
              </w:rPr>
              <w:t>和排版</w:t>
            </w:r>
          </w:p>
        </w:tc>
        <w:tc>
          <w:tcPr>
            <w:tcW w:w="6384" w:type="dxa"/>
            <w:gridSpan w:val="3"/>
            <w:vAlign w:val="center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□叙述</w:t>
            </w:r>
            <w:r>
              <w:rPr>
                <w:rFonts w:ascii="宋体" w:hAnsi="宋体"/>
                <w:color w:val="000000"/>
                <w:szCs w:val="21"/>
              </w:rPr>
              <w:t>清楚，</w:t>
            </w:r>
            <w:r>
              <w:rPr>
                <w:rFonts w:ascii="宋体" w:hAnsi="宋体" w:hint="eastAsia"/>
                <w:color w:val="000000"/>
                <w:szCs w:val="21"/>
              </w:rPr>
              <w:t>图形</w:t>
            </w:r>
            <w:r>
              <w:rPr>
                <w:rFonts w:ascii="宋体" w:hAnsi="宋体"/>
                <w:color w:val="000000"/>
                <w:szCs w:val="21"/>
              </w:rPr>
              <w:t>公式</w:t>
            </w:r>
            <w:r>
              <w:rPr>
                <w:rFonts w:ascii="宋体" w:hAnsi="宋体" w:hint="eastAsia"/>
                <w:color w:val="000000"/>
                <w:szCs w:val="21"/>
              </w:rPr>
              <w:t>显示</w:t>
            </w:r>
            <w:r>
              <w:rPr>
                <w:rFonts w:ascii="宋体" w:hAnsi="宋体"/>
                <w:color w:val="000000"/>
                <w:szCs w:val="21"/>
              </w:rPr>
              <w:t>正常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排版良好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□叙述基本</w:t>
            </w:r>
            <w:r>
              <w:rPr>
                <w:rFonts w:ascii="宋体" w:hAnsi="宋体"/>
                <w:color w:val="000000"/>
                <w:szCs w:val="21"/>
              </w:rPr>
              <w:t>清楚，</w:t>
            </w:r>
            <w:r>
              <w:rPr>
                <w:rFonts w:ascii="宋体" w:hAnsi="宋体" w:hint="eastAsia"/>
                <w:color w:val="000000"/>
                <w:szCs w:val="21"/>
              </w:rPr>
              <w:t>图形</w:t>
            </w:r>
            <w:r>
              <w:rPr>
                <w:rFonts w:ascii="宋体" w:hAnsi="宋体"/>
                <w:color w:val="000000"/>
                <w:szCs w:val="21"/>
              </w:rPr>
              <w:t>公式</w:t>
            </w:r>
            <w:r>
              <w:rPr>
                <w:rFonts w:ascii="宋体" w:hAnsi="宋体" w:hint="eastAsia"/>
                <w:color w:val="000000"/>
                <w:szCs w:val="21"/>
              </w:rPr>
              <w:t>显示无错误，</w:t>
            </w:r>
            <w:r>
              <w:rPr>
                <w:rFonts w:ascii="宋体" w:hAnsi="宋体"/>
                <w:color w:val="000000"/>
                <w:szCs w:val="21"/>
              </w:rPr>
              <w:t>排版</w:t>
            </w:r>
            <w:r>
              <w:rPr>
                <w:rFonts w:ascii="宋体" w:hAnsi="宋体" w:hint="eastAsia"/>
                <w:color w:val="000000"/>
                <w:szCs w:val="21"/>
              </w:rPr>
              <w:t>尚可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□叙述不</w:t>
            </w:r>
            <w:r>
              <w:rPr>
                <w:rFonts w:ascii="宋体" w:hAnsi="宋体"/>
                <w:color w:val="000000"/>
                <w:szCs w:val="21"/>
              </w:rPr>
              <w:t>清楚</w:t>
            </w:r>
            <w:r>
              <w:rPr>
                <w:rFonts w:ascii="宋体" w:hAnsi="宋体" w:hint="eastAsia"/>
                <w:color w:val="000000"/>
                <w:szCs w:val="21"/>
              </w:rPr>
              <w:t>或图形</w:t>
            </w:r>
            <w:r>
              <w:rPr>
                <w:rFonts w:ascii="宋体" w:hAnsi="宋体"/>
                <w:color w:val="000000"/>
                <w:szCs w:val="21"/>
              </w:rPr>
              <w:t>公式</w:t>
            </w:r>
            <w:r>
              <w:rPr>
                <w:rFonts w:ascii="宋体" w:hAnsi="宋体" w:hint="eastAsia"/>
                <w:color w:val="000000"/>
                <w:szCs w:val="21"/>
              </w:rPr>
              <w:t>显示</w:t>
            </w:r>
            <w:r>
              <w:rPr>
                <w:rFonts w:ascii="宋体" w:hAnsi="宋体"/>
                <w:color w:val="000000"/>
                <w:szCs w:val="21"/>
              </w:rPr>
              <w:t>正常</w:t>
            </w:r>
            <w:r>
              <w:rPr>
                <w:rFonts w:ascii="宋体" w:hAnsi="宋体" w:hint="eastAsia"/>
                <w:color w:val="000000"/>
                <w:szCs w:val="21"/>
              </w:rPr>
              <w:t>或排版</w:t>
            </w:r>
            <w:r>
              <w:rPr>
                <w:rFonts w:ascii="宋体" w:hAnsi="宋体"/>
                <w:color w:val="000000"/>
                <w:szCs w:val="21"/>
              </w:rPr>
              <w:t>差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其他情况说明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</w:tc>
      </w:tr>
      <w:tr w:rsidR="00AC7D09">
        <w:trPr>
          <w:cantSplit/>
          <w:trHeight w:val="369"/>
          <w:jc w:val="center"/>
        </w:trPr>
        <w:tc>
          <w:tcPr>
            <w:tcW w:w="3257" w:type="dxa"/>
            <w:gridSpan w:val="2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试题</w:t>
            </w:r>
            <w:r>
              <w:rPr>
                <w:rFonts w:ascii="宋体" w:hAnsi="宋体"/>
                <w:color w:val="000000"/>
                <w:szCs w:val="21"/>
              </w:rPr>
              <w:t>题量</w:t>
            </w:r>
          </w:p>
        </w:tc>
        <w:tc>
          <w:tcPr>
            <w:tcW w:w="6384" w:type="dxa"/>
            <w:gridSpan w:val="3"/>
            <w:vAlign w:val="center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□题量</w:t>
            </w:r>
            <w:r>
              <w:rPr>
                <w:rFonts w:ascii="宋体" w:hAnsi="宋体"/>
                <w:color w:val="000000"/>
                <w:szCs w:val="21"/>
              </w:rPr>
              <w:t>偏大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□题量适中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□题量偏小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</w:tc>
      </w:tr>
      <w:tr w:rsidR="00AC7D09">
        <w:trPr>
          <w:cantSplit/>
          <w:trHeight w:val="700"/>
          <w:jc w:val="center"/>
        </w:trPr>
        <w:tc>
          <w:tcPr>
            <w:tcW w:w="3257" w:type="dxa"/>
            <w:gridSpan w:val="2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主客观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题比例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及区分度</w:t>
            </w:r>
          </w:p>
        </w:tc>
        <w:tc>
          <w:tcPr>
            <w:tcW w:w="6384" w:type="dxa"/>
            <w:gridSpan w:val="3"/>
            <w:vAlign w:val="center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□比例适中，区分度高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□客观题偏少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□客观题偏多，区分度低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其他情况说明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  <w:tr w:rsidR="00AC7D09">
        <w:trPr>
          <w:cantSplit/>
          <w:trHeight w:val="511"/>
          <w:jc w:val="center"/>
        </w:trPr>
        <w:tc>
          <w:tcPr>
            <w:tcW w:w="3257" w:type="dxa"/>
            <w:gridSpan w:val="2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对支撑的毕业要求</w:t>
            </w:r>
            <w:r>
              <w:rPr>
                <w:rFonts w:ascii="宋体" w:hAnsi="宋体"/>
                <w:color w:val="000000"/>
                <w:szCs w:val="21"/>
              </w:rPr>
              <w:t>指标点的</w:t>
            </w:r>
            <w:r>
              <w:rPr>
                <w:rFonts w:ascii="宋体" w:hAnsi="宋体" w:hint="eastAsia"/>
                <w:color w:val="000000"/>
                <w:szCs w:val="21"/>
              </w:rPr>
              <w:t>考核情况</w:t>
            </w:r>
          </w:p>
        </w:tc>
        <w:tc>
          <w:tcPr>
            <w:tcW w:w="6384" w:type="dxa"/>
            <w:gridSpan w:val="3"/>
            <w:vAlign w:val="center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支撑明确</w:t>
            </w:r>
            <w:r>
              <w:rPr>
                <w:rFonts w:ascii="宋体" w:hAnsi="宋体" w:hint="eastAsia"/>
                <w:color w:val="000000"/>
                <w:szCs w:val="21"/>
              </w:rPr>
              <w:t>，分数占比超过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 xml:space="preserve">%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支撑</w:t>
            </w:r>
            <w:r>
              <w:rPr>
                <w:rFonts w:ascii="宋体" w:hAnsi="宋体" w:hint="eastAsia"/>
                <w:color w:val="000000"/>
                <w:szCs w:val="21"/>
              </w:rPr>
              <w:t>不</w:t>
            </w:r>
            <w:r>
              <w:rPr>
                <w:rFonts w:ascii="宋体" w:hAnsi="宋体"/>
                <w:color w:val="000000"/>
                <w:szCs w:val="21"/>
              </w:rPr>
              <w:t>明确</w:t>
            </w:r>
            <w:r>
              <w:rPr>
                <w:rFonts w:ascii="宋体" w:hAnsi="宋体" w:hint="eastAsia"/>
                <w:color w:val="000000"/>
                <w:szCs w:val="21"/>
              </w:rPr>
              <w:t>或</w:t>
            </w:r>
            <w:r>
              <w:rPr>
                <w:rFonts w:ascii="宋体" w:hAnsi="宋体"/>
                <w:color w:val="000000"/>
                <w:szCs w:val="21"/>
              </w:rPr>
              <w:t>分数</w:t>
            </w:r>
            <w:r>
              <w:rPr>
                <w:rFonts w:ascii="宋体" w:hAnsi="宋体" w:hint="eastAsia"/>
                <w:color w:val="000000"/>
                <w:szCs w:val="21"/>
              </w:rPr>
              <w:t>占比</w:t>
            </w:r>
            <w:r>
              <w:rPr>
                <w:rFonts w:ascii="宋体" w:hAnsi="宋体"/>
                <w:color w:val="000000"/>
                <w:szCs w:val="21"/>
              </w:rPr>
              <w:t>低于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%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其他情况说明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</w:tc>
      </w:tr>
      <w:tr w:rsidR="00AC7D09">
        <w:trPr>
          <w:cantSplit/>
          <w:trHeight w:val="511"/>
          <w:jc w:val="center"/>
        </w:trPr>
        <w:tc>
          <w:tcPr>
            <w:tcW w:w="3257" w:type="dxa"/>
            <w:gridSpan w:val="2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试题</w:t>
            </w:r>
            <w:r>
              <w:rPr>
                <w:rFonts w:ascii="宋体" w:hAnsi="宋体"/>
                <w:color w:val="000000"/>
                <w:szCs w:val="21"/>
              </w:rPr>
              <w:t>的难易程度</w:t>
            </w:r>
          </w:p>
        </w:tc>
        <w:tc>
          <w:tcPr>
            <w:tcW w:w="6384" w:type="dxa"/>
            <w:gridSpan w:val="3"/>
            <w:vAlign w:val="center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□偏难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□适中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Cs w:val="21"/>
              </w:rPr>
              <w:t>□偏易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其他情况说明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</w:tc>
      </w:tr>
      <w:tr w:rsidR="00AC7D09">
        <w:trPr>
          <w:cantSplit/>
          <w:trHeight w:val="560"/>
          <w:jc w:val="center"/>
        </w:trPr>
        <w:tc>
          <w:tcPr>
            <w:tcW w:w="3257" w:type="dxa"/>
            <w:gridSpan w:val="2"/>
            <w:vAlign w:val="center"/>
          </w:tcPr>
          <w:p w:rsidR="00AC7D09" w:rsidRDefault="003E0FA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标准</w:t>
            </w:r>
            <w:r>
              <w:rPr>
                <w:rFonts w:ascii="宋体" w:hAnsi="宋体"/>
                <w:color w:val="000000"/>
                <w:szCs w:val="21"/>
              </w:rPr>
              <w:t>答案和</w:t>
            </w:r>
            <w:r>
              <w:rPr>
                <w:rFonts w:ascii="宋体" w:hAnsi="宋体" w:hint="eastAsia"/>
                <w:color w:val="000000"/>
                <w:szCs w:val="21"/>
              </w:rPr>
              <w:t>评分</w:t>
            </w:r>
            <w:r>
              <w:rPr>
                <w:rFonts w:ascii="宋体" w:hAnsi="宋体"/>
                <w:color w:val="000000"/>
                <w:szCs w:val="21"/>
              </w:rPr>
              <w:t>标准</w:t>
            </w:r>
          </w:p>
        </w:tc>
        <w:tc>
          <w:tcPr>
            <w:tcW w:w="6384" w:type="dxa"/>
            <w:gridSpan w:val="3"/>
            <w:vAlign w:val="center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□答案正确</w:t>
            </w:r>
            <w:r>
              <w:rPr>
                <w:rFonts w:ascii="宋体" w:hAnsi="宋体"/>
                <w:color w:val="000000"/>
                <w:szCs w:val="21"/>
              </w:rPr>
              <w:t>，评分标准合理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□答案正确</w:t>
            </w:r>
            <w:r>
              <w:rPr>
                <w:rFonts w:ascii="宋体" w:hAnsi="宋体"/>
                <w:color w:val="000000"/>
                <w:szCs w:val="21"/>
              </w:rPr>
              <w:t>，评分标准基本</w:t>
            </w:r>
            <w:r>
              <w:rPr>
                <w:rFonts w:ascii="宋体" w:hAnsi="宋体" w:hint="eastAsia"/>
                <w:color w:val="000000"/>
                <w:szCs w:val="21"/>
              </w:rPr>
              <w:t>合理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□答案有错误或</w:t>
            </w:r>
            <w:r>
              <w:rPr>
                <w:rFonts w:ascii="宋体" w:hAnsi="宋体"/>
                <w:color w:val="000000"/>
                <w:szCs w:val="21"/>
              </w:rPr>
              <w:t>评分标准</w:t>
            </w:r>
            <w:r>
              <w:rPr>
                <w:rFonts w:ascii="宋体" w:hAnsi="宋体" w:hint="eastAsia"/>
                <w:color w:val="000000"/>
                <w:szCs w:val="21"/>
              </w:rPr>
              <w:t>不合理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其他情况说明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</w:p>
        </w:tc>
      </w:tr>
      <w:tr w:rsidR="00AC7D09">
        <w:trPr>
          <w:cantSplit/>
          <w:trHeight w:val="1930"/>
          <w:jc w:val="center"/>
        </w:trPr>
        <w:tc>
          <w:tcPr>
            <w:tcW w:w="9641" w:type="dxa"/>
            <w:gridSpan w:val="5"/>
          </w:tcPr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  <w:r>
              <w:rPr>
                <w:rFonts w:ascii="宋体" w:hAnsi="宋体"/>
                <w:color w:val="000000"/>
                <w:szCs w:val="21"/>
              </w:rPr>
              <w:t>中其他需要说明或修改的</w:t>
            </w: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  <w:p w:rsidR="00AC7D09" w:rsidRDefault="00AC7D09">
            <w:pPr>
              <w:rPr>
                <w:rFonts w:ascii="宋体" w:hAnsi="宋体"/>
                <w:color w:val="000000"/>
                <w:szCs w:val="21"/>
              </w:rPr>
            </w:pPr>
          </w:p>
          <w:p w:rsidR="00AC7D09" w:rsidRDefault="00AC7D09">
            <w:pPr>
              <w:rPr>
                <w:rFonts w:ascii="宋体" w:hAnsi="宋体"/>
                <w:color w:val="000000"/>
                <w:szCs w:val="21"/>
              </w:rPr>
            </w:pPr>
          </w:p>
          <w:p w:rsidR="00AC7D09" w:rsidRDefault="003E0FA1">
            <w:pPr>
              <w:ind w:firstLine="36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命题人</w:t>
            </w:r>
            <w:r>
              <w:rPr>
                <w:rFonts w:ascii="宋体" w:hAnsi="宋体"/>
                <w:color w:val="000000"/>
                <w:szCs w:val="21"/>
              </w:rPr>
              <w:t>签字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审核人</w:t>
            </w:r>
            <w:r>
              <w:rPr>
                <w:rFonts w:ascii="宋体" w:hAnsi="宋体"/>
                <w:color w:val="000000"/>
                <w:szCs w:val="21"/>
              </w:rPr>
              <w:t>签字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</w:p>
          <w:p w:rsidR="00AC7D09" w:rsidRDefault="003E0FA1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</w:tr>
    </w:tbl>
    <w:p w:rsidR="00AC7D09" w:rsidRDefault="003E0FA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</w:t>
      </w:r>
      <w:r>
        <w:rPr>
          <w:sz w:val="18"/>
          <w:szCs w:val="18"/>
        </w:rPr>
        <w:t>说明：</w:t>
      </w:r>
      <w:r>
        <w:rPr>
          <w:rFonts w:hint="eastAsia"/>
          <w:sz w:val="18"/>
          <w:szCs w:val="18"/>
        </w:rPr>
        <w:t xml:space="preserve"> </w:t>
      </w:r>
    </w:p>
    <w:p w:rsidR="00AC7D09" w:rsidRDefault="003E0FA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考题必须在考试前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天送审，以上各项须填写清楚。</w:t>
      </w:r>
    </w:p>
    <w:p w:rsidR="00AC7D09" w:rsidRDefault="003E0FA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凡属课程结束考试，需安排补考的课程试题必须交二份（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B</w:t>
      </w:r>
      <w:r>
        <w:rPr>
          <w:rFonts w:hint="eastAsia"/>
          <w:sz w:val="18"/>
          <w:szCs w:val="18"/>
        </w:rPr>
        <w:t>试卷），以备学院抽取选用。</w:t>
      </w:r>
    </w:p>
    <w:p w:rsidR="00AC7D09" w:rsidRDefault="003E0FA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该表审核结束后，由授课学院与试卷一起存档。</w:t>
      </w:r>
    </w:p>
    <w:p w:rsidR="00AC7D09" w:rsidRDefault="003E0FA1">
      <w:pPr>
        <w:spacing w:line="240" w:lineRule="exact"/>
        <w:rPr>
          <w:spacing w:val="-6"/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>
        <w:rPr>
          <w:rFonts w:hint="eastAsia"/>
          <w:spacing w:val="-6"/>
          <w:sz w:val="18"/>
          <w:szCs w:val="18"/>
        </w:rPr>
        <w:t>审核</w:t>
      </w:r>
      <w:r>
        <w:rPr>
          <w:spacing w:val="-6"/>
          <w:sz w:val="18"/>
          <w:szCs w:val="18"/>
        </w:rPr>
        <w:t>教师可以直接</w:t>
      </w:r>
      <w:proofErr w:type="gramStart"/>
      <w:r>
        <w:rPr>
          <w:spacing w:val="-6"/>
          <w:sz w:val="18"/>
          <w:szCs w:val="18"/>
        </w:rPr>
        <w:t>勾选</w:t>
      </w:r>
      <w:r>
        <w:rPr>
          <w:rFonts w:hint="eastAsia"/>
          <w:spacing w:val="-6"/>
          <w:sz w:val="18"/>
          <w:szCs w:val="18"/>
        </w:rPr>
        <w:t>固定</w:t>
      </w:r>
      <w:proofErr w:type="gramEnd"/>
      <w:r>
        <w:rPr>
          <w:spacing w:val="-6"/>
          <w:sz w:val="18"/>
          <w:szCs w:val="18"/>
        </w:rPr>
        <w:t>选项，选项</w:t>
      </w:r>
      <w:r>
        <w:rPr>
          <w:rFonts w:hint="eastAsia"/>
          <w:spacing w:val="-6"/>
          <w:sz w:val="18"/>
          <w:szCs w:val="18"/>
        </w:rPr>
        <w:t>均</w:t>
      </w:r>
      <w:r>
        <w:rPr>
          <w:spacing w:val="-6"/>
          <w:sz w:val="18"/>
          <w:szCs w:val="18"/>
        </w:rPr>
        <w:t>与试题情况不符</w:t>
      </w:r>
      <w:r>
        <w:rPr>
          <w:rFonts w:hint="eastAsia"/>
          <w:spacing w:val="-6"/>
          <w:sz w:val="18"/>
          <w:szCs w:val="18"/>
        </w:rPr>
        <w:t>时</w:t>
      </w:r>
      <w:r>
        <w:rPr>
          <w:spacing w:val="-6"/>
          <w:sz w:val="18"/>
          <w:szCs w:val="18"/>
        </w:rPr>
        <w:t>，可</w:t>
      </w:r>
      <w:r>
        <w:rPr>
          <w:rFonts w:hint="eastAsia"/>
          <w:spacing w:val="-6"/>
          <w:sz w:val="18"/>
          <w:szCs w:val="18"/>
        </w:rPr>
        <w:t>直接</w:t>
      </w:r>
      <w:r>
        <w:rPr>
          <w:spacing w:val="-6"/>
          <w:sz w:val="18"/>
          <w:szCs w:val="18"/>
        </w:rPr>
        <w:t>填写</w:t>
      </w:r>
      <w:r>
        <w:rPr>
          <w:spacing w:val="-6"/>
          <w:sz w:val="18"/>
          <w:szCs w:val="18"/>
        </w:rPr>
        <w:t>“</w:t>
      </w:r>
      <w:r>
        <w:rPr>
          <w:rFonts w:hint="eastAsia"/>
          <w:spacing w:val="-6"/>
          <w:sz w:val="18"/>
          <w:szCs w:val="18"/>
        </w:rPr>
        <w:t>其他</w:t>
      </w:r>
      <w:r>
        <w:rPr>
          <w:spacing w:val="-6"/>
          <w:sz w:val="18"/>
          <w:szCs w:val="18"/>
        </w:rPr>
        <w:t>情况说明</w:t>
      </w:r>
      <w:r>
        <w:rPr>
          <w:spacing w:val="-6"/>
          <w:sz w:val="18"/>
          <w:szCs w:val="18"/>
        </w:rPr>
        <w:t>”</w:t>
      </w:r>
      <w:r>
        <w:rPr>
          <w:rFonts w:hint="eastAsia"/>
          <w:spacing w:val="-6"/>
          <w:sz w:val="18"/>
          <w:szCs w:val="18"/>
        </w:rPr>
        <w:t>，</w:t>
      </w:r>
      <w:r>
        <w:rPr>
          <w:spacing w:val="-6"/>
          <w:sz w:val="18"/>
          <w:szCs w:val="18"/>
        </w:rPr>
        <w:t>无需</w:t>
      </w:r>
      <w:proofErr w:type="gramStart"/>
      <w:r>
        <w:rPr>
          <w:spacing w:val="-6"/>
          <w:sz w:val="18"/>
          <w:szCs w:val="18"/>
        </w:rPr>
        <w:t>勾</w:t>
      </w:r>
      <w:proofErr w:type="gramEnd"/>
      <w:r>
        <w:rPr>
          <w:spacing w:val="-6"/>
          <w:sz w:val="18"/>
          <w:szCs w:val="18"/>
        </w:rPr>
        <w:t>选</w:t>
      </w:r>
      <w:r>
        <w:rPr>
          <w:rFonts w:hint="eastAsia"/>
          <w:spacing w:val="-6"/>
          <w:sz w:val="18"/>
          <w:szCs w:val="18"/>
        </w:rPr>
        <w:t>任何</w:t>
      </w:r>
      <w:r>
        <w:rPr>
          <w:spacing w:val="-6"/>
          <w:sz w:val="18"/>
          <w:szCs w:val="18"/>
        </w:rPr>
        <w:t>一个选项</w:t>
      </w:r>
      <w:r>
        <w:rPr>
          <w:rFonts w:hint="eastAsia"/>
          <w:spacing w:val="-6"/>
          <w:sz w:val="18"/>
          <w:szCs w:val="18"/>
        </w:rPr>
        <w:t>。</w:t>
      </w:r>
    </w:p>
    <w:p w:rsidR="00AC7D09" w:rsidRPr="003E0FA1" w:rsidRDefault="003E0FA1" w:rsidP="003E0FA1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>
        <w:rPr>
          <w:rFonts w:hint="eastAsia"/>
          <w:sz w:val="18"/>
          <w:szCs w:val="18"/>
        </w:rPr>
        <w:t>审核中</w:t>
      </w:r>
      <w:r>
        <w:rPr>
          <w:sz w:val="18"/>
          <w:szCs w:val="18"/>
        </w:rPr>
        <w:t>没有其他需要说明或修改的</w:t>
      </w:r>
      <w:r>
        <w:rPr>
          <w:rFonts w:hint="eastAsia"/>
          <w:sz w:val="18"/>
          <w:szCs w:val="18"/>
        </w:rPr>
        <w:t>情况，</w:t>
      </w:r>
      <w:r>
        <w:rPr>
          <w:sz w:val="18"/>
          <w:szCs w:val="18"/>
        </w:rPr>
        <w:t>请在下方表格填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无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。</w:t>
      </w:r>
      <w:bookmarkStart w:id="0" w:name="_GoBack"/>
      <w:bookmarkEnd w:id="0"/>
    </w:p>
    <w:sectPr w:rsidR="00AC7D09" w:rsidRPr="003E0FA1" w:rsidSect="003E0FA1">
      <w:pgSz w:w="11906" w:h="16838"/>
      <w:pgMar w:top="2098" w:right="1474" w:bottom="1418" w:left="1474" w:header="851" w:footer="90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7935"/>
    <w:rsid w:val="003E0FA1"/>
    <w:rsid w:val="00AC7D09"/>
    <w:rsid w:val="336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E0A890-AA00-4EF9-8B3D-FE5364C0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2017-11-20T02:35:00Z</dcterms:created>
  <dcterms:modified xsi:type="dcterms:W3CDTF">2017-11-20T02:50:00Z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